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vêtements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израза који се односе на одећу и боје.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 и именуе речи и изразе који се односе на одећу и боје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Флеш картице са одећом (увећане копије слика са стр. 139 приручника за наставнике)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након уобичајеног поздрављања, наставник стане пред ученике и објасни шта је обукао. Нпр.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mets un tee-shirt rouge, un pull noir et un pantalon noir.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себи показује одећу.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покајује по једну флеш картицу, изговара шта је то и лепи на таблу. Ученици понављају. 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un pull.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un pantalon.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un jean.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une robe.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C‘est une jupe. 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un tee-shirt.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позива ученике да отворе уџбенике на стр. 38 и пушта аудио запис ЦД 2/17. Ученици најпре слушају, а уз друго слушање повезују реплике са одговарајућим сликама. Затим понављају реплике, опонашајући гласове ликова.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зажмуре, наставник уклони једну слику са табле, ученици погађају која слика недостаје.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цртају отворен гардеробер.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LibreOffice/5.3.2.2$Windows_x86 LibreOffice_project/6cd4f1ef626f15116896b1d8e1398b56da0d0ee1</Application>
  <Pages>2</Pages>
  <Words>280</Words>
  <Characters>1559</Characters>
  <CharactersWithSpaces>1813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2020-08-29T12:32:39Z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